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576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работающего,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18810086230002082925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</w:rPr>
        <w:t>не оспаривал, по обстоятельствам правонарушения пояснил, что штраф не оплатил, так как утерял постановление.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18810086230002082925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18810086230002082925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684044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0412365400725005762520176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